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75ABC" w14:textId="7749C0CF" w:rsidR="000E36F2" w:rsidRDefault="0069669D" w:rsidP="000B3873">
      <w:pPr>
        <w:ind w:firstLine="420"/>
        <w:jc w:val="center"/>
      </w:pPr>
      <w:r w:rsidRPr="00F86B46">
        <w:rPr>
          <w:rFonts w:hint="eastAsia"/>
          <w:b/>
          <w:sz w:val="28"/>
        </w:rPr>
        <w:t>大分</w:t>
      </w:r>
      <w:r w:rsidRPr="00F86B46">
        <w:rPr>
          <w:b/>
          <w:sz w:val="28"/>
        </w:rPr>
        <w:t>県立別府支援学校鶴見校「</w:t>
      </w:r>
      <w:r w:rsidRPr="00F86B46">
        <w:rPr>
          <w:rFonts w:hint="eastAsia"/>
          <w:b/>
          <w:sz w:val="28"/>
        </w:rPr>
        <w:t>学校</w:t>
      </w:r>
      <w:r w:rsidRPr="00F86B46">
        <w:rPr>
          <w:b/>
          <w:sz w:val="28"/>
        </w:rPr>
        <w:t>いじめ防止基本方針」</w:t>
      </w:r>
      <w:r w:rsidR="00F86B46">
        <w:t xml:space="preserve">　</w:t>
      </w:r>
      <w:r w:rsidR="000B3873">
        <w:rPr>
          <w:rFonts w:hint="eastAsia"/>
        </w:rPr>
        <w:t>令和</w:t>
      </w:r>
      <w:r w:rsidR="00303B2E">
        <w:rPr>
          <w:rFonts w:hint="eastAsia"/>
        </w:rPr>
        <w:t>7</w:t>
      </w:r>
      <w:r>
        <w:rPr>
          <w:rFonts w:hint="eastAsia"/>
        </w:rPr>
        <w:t>年</w:t>
      </w:r>
      <w:r>
        <w:rPr>
          <w:rFonts w:hint="eastAsia"/>
        </w:rPr>
        <w:t>4</w:t>
      </w:r>
      <w:r>
        <w:rPr>
          <w:rFonts w:hint="eastAsia"/>
        </w:rPr>
        <w:t>月</w:t>
      </w:r>
    </w:p>
    <w:p w14:paraId="5710AB2C" w14:textId="77777777" w:rsidR="0069669D" w:rsidRDefault="0069669D"/>
    <w:p w14:paraId="35839EC3" w14:textId="77777777" w:rsidR="0069669D" w:rsidRPr="00D877AE" w:rsidRDefault="0069669D" w:rsidP="0069669D">
      <w:pPr>
        <w:pStyle w:val="a3"/>
        <w:numPr>
          <w:ilvl w:val="0"/>
          <w:numId w:val="1"/>
        </w:numPr>
        <w:ind w:leftChars="0"/>
      </w:pPr>
      <w:r w:rsidRPr="00D877AE">
        <w:t>いじめの定義</w:t>
      </w:r>
    </w:p>
    <w:p w14:paraId="156E6846" w14:textId="77777777" w:rsidR="0069669D" w:rsidRDefault="0069669D" w:rsidP="0069669D">
      <w:pPr>
        <w:pStyle w:val="a3"/>
        <w:ind w:leftChars="0" w:left="420"/>
      </w:pPr>
      <w:r>
        <w:rPr>
          <w:rFonts w:hint="eastAsia"/>
        </w:rPr>
        <w:t>【いじめ</w:t>
      </w:r>
      <w:r>
        <w:t>防止対策推進法　　第</w:t>
      </w:r>
      <w:r>
        <w:t>2</w:t>
      </w:r>
      <w:r>
        <w:t>条</w:t>
      </w:r>
      <w:r>
        <w:rPr>
          <w:rFonts w:hint="eastAsia"/>
        </w:rPr>
        <w:t>】</w:t>
      </w:r>
    </w:p>
    <w:p w14:paraId="47A2F934" w14:textId="77777777" w:rsidR="0069669D" w:rsidRDefault="0069669D" w:rsidP="0069669D">
      <w:pPr>
        <w:pStyle w:val="a3"/>
        <w:ind w:leftChars="0" w:left="420"/>
      </w:pPr>
      <w:r>
        <w:rPr>
          <w:rFonts w:hint="eastAsia"/>
        </w:rPr>
        <w:t xml:space="preserve">　</w:t>
      </w:r>
      <w:r w:rsidR="00A958D8">
        <w:rPr>
          <w:rFonts w:ascii="ＭＳ 明朝" w:hint="eastAsia"/>
        </w:rPr>
        <w:t>この法律において「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p w14:paraId="523F2D6F" w14:textId="77777777" w:rsidR="0069669D" w:rsidRDefault="0069669D" w:rsidP="0069669D"/>
    <w:p w14:paraId="5CBEEA97" w14:textId="77777777" w:rsidR="0069669D" w:rsidRDefault="0069669D" w:rsidP="0069669D">
      <w:pPr>
        <w:pStyle w:val="a3"/>
        <w:numPr>
          <w:ilvl w:val="0"/>
          <w:numId w:val="1"/>
        </w:numPr>
        <w:ind w:leftChars="0"/>
      </w:pPr>
      <w:r>
        <w:t>いじめ防止に向けての基本的な考え方</w:t>
      </w:r>
    </w:p>
    <w:p w14:paraId="233A98F2" w14:textId="77777777" w:rsidR="0069669D" w:rsidRDefault="0069669D" w:rsidP="00F86B46">
      <w:pPr>
        <w:pStyle w:val="a3"/>
        <w:ind w:leftChars="0" w:left="420" w:firstLineChars="100" w:firstLine="210"/>
      </w:pPr>
      <w:r>
        <w:rPr>
          <w:rFonts w:hint="eastAsia"/>
        </w:rPr>
        <w:t>「</w:t>
      </w:r>
      <w:r>
        <w:t>いじめ</w:t>
      </w:r>
      <w:r>
        <w:rPr>
          <w:rFonts w:hint="eastAsia"/>
        </w:rPr>
        <w:t>」</w:t>
      </w:r>
      <w:r>
        <w:t>は</w:t>
      </w:r>
      <w:r>
        <w:rPr>
          <w:rFonts w:hint="eastAsia"/>
        </w:rPr>
        <w:t>、全ての</w:t>
      </w:r>
      <w:r w:rsidR="00D71E25">
        <w:rPr>
          <w:rFonts w:hint="eastAsia"/>
        </w:rPr>
        <w:t>幼児</w:t>
      </w:r>
      <w:r>
        <w:t>児童生徒に関係する問題であり、本校の</w:t>
      </w:r>
      <w:r w:rsidR="00D71E25">
        <w:rPr>
          <w:rFonts w:hint="eastAsia"/>
        </w:rPr>
        <w:t>幼児</w:t>
      </w:r>
      <w:r>
        <w:t>児童生徒にも</w:t>
      </w:r>
      <w:r>
        <w:rPr>
          <w:rFonts w:hint="eastAsia"/>
        </w:rPr>
        <w:t>起こる可能性</w:t>
      </w:r>
      <w:r>
        <w:t>がある最も</w:t>
      </w:r>
      <w:r>
        <w:rPr>
          <w:rFonts w:hint="eastAsia"/>
        </w:rPr>
        <w:t>身近</w:t>
      </w:r>
      <w:r>
        <w:t>で深刻な人権侵害である。防止</w:t>
      </w:r>
      <w:r>
        <w:rPr>
          <w:rFonts w:hint="eastAsia"/>
        </w:rPr>
        <w:t>等の</w:t>
      </w:r>
      <w:r>
        <w:t>対策は、全ての</w:t>
      </w:r>
      <w:r w:rsidR="00D71E25">
        <w:rPr>
          <w:rFonts w:hint="eastAsia"/>
        </w:rPr>
        <w:t>幼児</w:t>
      </w:r>
      <w:r>
        <w:t>児童生徒が安心して学校生活を送り</w:t>
      </w:r>
      <w:r>
        <w:rPr>
          <w:rFonts w:hint="eastAsia"/>
        </w:rPr>
        <w:t>、</w:t>
      </w:r>
      <w:r>
        <w:t>様々な活動に意欲を持って、取り組むことができるよう、学校全体で真剣に取り組まなくてはならない。</w:t>
      </w:r>
    </w:p>
    <w:p w14:paraId="1A0A3995" w14:textId="77777777" w:rsidR="0069669D" w:rsidRDefault="0069669D" w:rsidP="0069669D">
      <w:pPr>
        <w:pStyle w:val="a3"/>
        <w:ind w:leftChars="0" w:left="420"/>
      </w:pPr>
      <w:r>
        <w:rPr>
          <w:rFonts w:hint="eastAsia"/>
        </w:rPr>
        <w:t xml:space="preserve">　</w:t>
      </w:r>
      <w:r>
        <w:t>また、全ての</w:t>
      </w:r>
      <w:r w:rsidR="00D71E25">
        <w:rPr>
          <w:rFonts w:hint="eastAsia"/>
        </w:rPr>
        <w:t>幼児</w:t>
      </w:r>
      <w:r>
        <w:t>児童生徒が、いじめを</w:t>
      </w:r>
      <w:r>
        <w:rPr>
          <w:rFonts w:hint="eastAsia"/>
        </w:rPr>
        <w:t>行わず</w:t>
      </w:r>
      <w:r w:rsidR="00D71E25">
        <w:t>、いじめを認識しながら放置することもなく</w:t>
      </w:r>
      <w:r w:rsidR="00D71E25">
        <w:rPr>
          <w:rFonts w:hint="eastAsia"/>
        </w:rPr>
        <w:t>、</w:t>
      </w:r>
      <w:r>
        <w:t>いじめを受けた</w:t>
      </w:r>
      <w:r w:rsidR="00D71E25">
        <w:rPr>
          <w:rFonts w:hint="eastAsia"/>
        </w:rPr>
        <w:t>幼児</w:t>
      </w:r>
      <w:r>
        <w:t>児童生徒の心身に深刻な影響が及ぼす許されない行為であることについて十分に理解できるように、学校・家庭・別府発達医療センター</w:t>
      </w:r>
      <w:r>
        <w:rPr>
          <w:rFonts w:hint="eastAsia"/>
        </w:rPr>
        <w:t>の</w:t>
      </w:r>
      <w:r>
        <w:t>連携のもと、防止等の対策を行わなくてはならない。</w:t>
      </w:r>
    </w:p>
    <w:p w14:paraId="154FCF6A" w14:textId="77777777" w:rsidR="0069669D" w:rsidRDefault="0069669D" w:rsidP="0069669D">
      <w:pPr>
        <w:pStyle w:val="a3"/>
        <w:numPr>
          <w:ilvl w:val="0"/>
          <w:numId w:val="2"/>
        </w:numPr>
        <w:ind w:leftChars="0"/>
      </w:pPr>
      <w:r>
        <w:t>あらゆる教育活動を通して、だれもが安心して</w:t>
      </w:r>
      <w:r>
        <w:rPr>
          <w:rFonts w:hint="eastAsia"/>
        </w:rPr>
        <w:t>、</w:t>
      </w:r>
      <w:r>
        <w:t>豊かに生活できる、学校を</w:t>
      </w:r>
      <w:r>
        <w:rPr>
          <w:rFonts w:hint="eastAsia"/>
        </w:rPr>
        <w:t>つくる</w:t>
      </w:r>
      <w:r>
        <w:t>。</w:t>
      </w:r>
    </w:p>
    <w:p w14:paraId="31D4D785" w14:textId="77777777" w:rsidR="0069669D" w:rsidRDefault="0069669D" w:rsidP="0069669D">
      <w:pPr>
        <w:pStyle w:val="a3"/>
        <w:numPr>
          <w:ilvl w:val="0"/>
          <w:numId w:val="2"/>
        </w:numPr>
        <w:ind w:leftChars="0"/>
      </w:pPr>
      <w:r>
        <w:rPr>
          <w:rFonts w:hint="eastAsia"/>
        </w:rPr>
        <w:t>いじめの</w:t>
      </w:r>
      <w:r>
        <w:t>早期発見・早期対応のために、組織的に取り組む</w:t>
      </w:r>
    </w:p>
    <w:p w14:paraId="4D5CE421" w14:textId="77777777" w:rsidR="0069669D" w:rsidRDefault="0069669D" w:rsidP="0069669D">
      <w:pPr>
        <w:pStyle w:val="a3"/>
        <w:numPr>
          <w:ilvl w:val="0"/>
          <w:numId w:val="2"/>
        </w:numPr>
        <w:ind w:leftChars="0"/>
      </w:pPr>
      <w:r>
        <w:rPr>
          <w:rFonts w:hint="eastAsia"/>
        </w:rPr>
        <w:t>相談体制</w:t>
      </w:r>
      <w:r>
        <w:t>の充実を図り、防止対策及び解決のため、別府発達医療センターや関係諸機関と</w:t>
      </w:r>
      <w:r>
        <w:rPr>
          <w:rFonts w:hint="eastAsia"/>
        </w:rPr>
        <w:t>連携する</w:t>
      </w:r>
      <w:r>
        <w:t>。</w:t>
      </w:r>
    </w:p>
    <w:p w14:paraId="7FA8A585" w14:textId="77777777" w:rsidR="0069669D" w:rsidRDefault="0069669D" w:rsidP="0069669D"/>
    <w:p w14:paraId="03E2CFDD" w14:textId="77777777" w:rsidR="0069669D" w:rsidRDefault="0069669D" w:rsidP="0069669D">
      <w:pPr>
        <w:pStyle w:val="a3"/>
        <w:numPr>
          <w:ilvl w:val="0"/>
          <w:numId w:val="1"/>
        </w:numPr>
        <w:ind w:leftChars="0"/>
      </w:pPr>
      <w:r>
        <w:t>いじめ</w:t>
      </w:r>
      <w:r>
        <w:rPr>
          <w:rFonts w:hint="eastAsia"/>
        </w:rPr>
        <w:t>防止に</w:t>
      </w:r>
      <w:r>
        <w:t>関する具体的</w:t>
      </w:r>
      <w:r>
        <w:rPr>
          <w:rFonts w:hint="eastAsia"/>
        </w:rPr>
        <w:t>取り組み</w:t>
      </w:r>
    </w:p>
    <w:p w14:paraId="2F4CFE2B" w14:textId="77777777" w:rsidR="0069669D" w:rsidRDefault="00C31DD6" w:rsidP="00C31DD6">
      <w:pPr>
        <w:pStyle w:val="a3"/>
        <w:numPr>
          <w:ilvl w:val="0"/>
          <w:numId w:val="3"/>
        </w:numPr>
        <w:ind w:leftChars="0"/>
      </w:pPr>
      <w:r>
        <w:t>いじめの未然</w:t>
      </w:r>
      <w:r>
        <w:rPr>
          <w:rFonts w:hint="eastAsia"/>
        </w:rPr>
        <w:t>防止</w:t>
      </w:r>
    </w:p>
    <w:p w14:paraId="37BF89E5" w14:textId="77777777" w:rsidR="00C31DD6" w:rsidRDefault="00C31DD6" w:rsidP="007262D1">
      <w:pPr>
        <w:pStyle w:val="a3"/>
        <w:numPr>
          <w:ilvl w:val="0"/>
          <w:numId w:val="4"/>
        </w:numPr>
        <w:ind w:leftChars="0" w:left="1134" w:hanging="283"/>
      </w:pPr>
      <w:r>
        <w:t>全ての</w:t>
      </w:r>
      <w:r w:rsidR="00D71E25">
        <w:rPr>
          <w:rFonts w:hint="eastAsia"/>
        </w:rPr>
        <w:t>幼児</w:t>
      </w:r>
      <w:r>
        <w:t>児童生徒を対象に「いじめは決して許されない」という意識の醸成を図り、重大な問題と捉えられるようにする。</w:t>
      </w:r>
    </w:p>
    <w:p w14:paraId="4A19DA9A" w14:textId="77777777" w:rsidR="00C31DD6" w:rsidRDefault="00C31DD6" w:rsidP="007262D1">
      <w:pPr>
        <w:pStyle w:val="a3"/>
        <w:numPr>
          <w:ilvl w:val="0"/>
          <w:numId w:val="4"/>
        </w:numPr>
        <w:ind w:leftChars="0" w:left="1134" w:hanging="283"/>
      </w:pPr>
      <w:r>
        <w:rPr>
          <w:rFonts w:hint="eastAsia"/>
        </w:rPr>
        <w:t>いじめを</w:t>
      </w:r>
      <w:r>
        <w:t>生まない</w:t>
      </w:r>
      <w:r>
        <w:rPr>
          <w:rFonts w:hint="eastAsia"/>
        </w:rPr>
        <w:t>学校づくり</w:t>
      </w:r>
      <w:r>
        <w:t>に向け、校内体制の確立と家庭・別府発達医療センターとの連携を強化する。</w:t>
      </w:r>
    </w:p>
    <w:p w14:paraId="5CE41990" w14:textId="77777777" w:rsidR="00C31DD6" w:rsidRDefault="00D71E25" w:rsidP="007262D1">
      <w:pPr>
        <w:pStyle w:val="a3"/>
        <w:numPr>
          <w:ilvl w:val="0"/>
          <w:numId w:val="4"/>
        </w:numPr>
        <w:ind w:leftChars="0" w:left="1134" w:hanging="283"/>
      </w:pPr>
      <w:r>
        <w:rPr>
          <w:rFonts w:hint="eastAsia"/>
        </w:rPr>
        <w:t>幼児</w:t>
      </w:r>
      <w:r w:rsidR="00C31DD6">
        <w:rPr>
          <w:rFonts w:hint="eastAsia"/>
        </w:rPr>
        <w:t>児童生徒が発する</w:t>
      </w:r>
      <w:r w:rsidR="00C31DD6">
        <w:t>小さなサインを見逃さず、いじめの兆候を早期に把握し、積極</w:t>
      </w:r>
      <w:r w:rsidR="00C31DD6">
        <w:rPr>
          <w:rFonts w:hint="eastAsia"/>
        </w:rPr>
        <w:t>的</w:t>
      </w:r>
      <w:r w:rsidR="00C31DD6">
        <w:t>ないじめの認知に努める。</w:t>
      </w:r>
    </w:p>
    <w:p w14:paraId="35B59E6D" w14:textId="77777777" w:rsidR="00C31DD6" w:rsidRDefault="00C31DD6" w:rsidP="007262D1">
      <w:pPr>
        <w:pStyle w:val="a3"/>
        <w:numPr>
          <w:ilvl w:val="0"/>
          <w:numId w:val="4"/>
        </w:numPr>
        <w:ind w:leftChars="0" w:left="1134" w:hanging="283"/>
      </w:pPr>
      <w:r>
        <w:rPr>
          <w:rFonts w:hint="eastAsia"/>
        </w:rPr>
        <w:t>教職員の言動</w:t>
      </w:r>
      <w:r>
        <w:t>が、</w:t>
      </w:r>
      <w:r w:rsidR="00D71E25">
        <w:rPr>
          <w:rFonts w:hint="eastAsia"/>
        </w:rPr>
        <w:t>幼児</w:t>
      </w:r>
      <w:r>
        <w:rPr>
          <w:rFonts w:hint="eastAsia"/>
        </w:rPr>
        <w:t>児童生徒</w:t>
      </w:r>
      <w:r>
        <w:t>を傷つけたり、他の</w:t>
      </w:r>
      <w:r w:rsidR="00D71E25">
        <w:rPr>
          <w:rFonts w:hint="eastAsia"/>
        </w:rPr>
        <w:t>幼児</w:t>
      </w:r>
      <w:r>
        <w:t>児童生徒によるいじめを助長したりすることがないよう、指導の在り方に</w:t>
      </w:r>
      <w:r>
        <w:rPr>
          <w:rFonts w:hint="eastAsia"/>
        </w:rPr>
        <w:t>細心</w:t>
      </w:r>
      <w:r>
        <w:t>の注意を払う。</w:t>
      </w:r>
    </w:p>
    <w:p w14:paraId="138B91C5" w14:textId="77777777" w:rsidR="00C31DD6" w:rsidRDefault="00C31DD6" w:rsidP="007262D1">
      <w:pPr>
        <w:pStyle w:val="a3"/>
        <w:numPr>
          <w:ilvl w:val="0"/>
          <w:numId w:val="4"/>
        </w:numPr>
        <w:ind w:leftChars="0" w:left="1134" w:hanging="283"/>
      </w:pPr>
      <w:r>
        <w:rPr>
          <w:rFonts w:hint="eastAsia"/>
        </w:rPr>
        <w:t>いじめに</w:t>
      </w:r>
      <w:r>
        <w:t>たいしてはやし立てたり</w:t>
      </w:r>
      <w:r>
        <w:rPr>
          <w:rFonts w:hint="eastAsia"/>
        </w:rPr>
        <w:t>面白がったり</w:t>
      </w:r>
      <w:r>
        <w:t>、暗黙の了解を与える「</w:t>
      </w:r>
      <w:r>
        <w:rPr>
          <w:rFonts w:hint="eastAsia"/>
        </w:rPr>
        <w:t>観衆</w:t>
      </w:r>
      <w:r>
        <w:t>」や「傍観者」の中からいじめを</w:t>
      </w:r>
      <w:r>
        <w:rPr>
          <w:rFonts w:hint="eastAsia"/>
        </w:rPr>
        <w:t>抑止</w:t>
      </w:r>
      <w:r>
        <w:t>する「仲裁者」や誰かに相談する勇気や環境を</w:t>
      </w:r>
      <w:r>
        <w:rPr>
          <w:rFonts w:hint="eastAsia"/>
        </w:rPr>
        <w:t>醸成</w:t>
      </w:r>
      <w:r>
        <w:t>する。</w:t>
      </w:r>
    </w:p>
    <w:p w14:paraId="6C63E1B2" w14:textId="77777777" w:rsidR="00C31DD6" w:rsidRDefault="00C31DD6" w:rsidP="00C31DD6">
      <w:pPr>
        <w:pStyle w:val="a3"/>
        <w:numPr>
          <w:ilvl w:val="0"/>
          <w:numId w:val="4"/>
        </w:numPr>
        <w:ind w:leftChars="0" w:left="1134" w:hanging="283"/>
      </w:pPr>
      <w:r>
        <w:rPr>
          <w:rFonts w:hint="eastAsia"/>
        </w:rPr>
        <w:t>保護者へ</w:t>
      </w:r>
      <w:r>
        <w:t>、スクールカウンセラー、スクールソーシャルワーカーの配置、県教育センターにおける教育相談、</w:t>
      </w:r>
      <w:r>
        <w:t>24</w:t>
      </w:r>
      <w:r>
        <w:t>時間いじめ相談ダイヤル等、学校以外の相談窓口について、周知・</w:t>
      </w:r>
      <w:r>
        <w:rPr>
          <w:rFonts w:hint="eastAsia"/>
        </w:rPr>
        <w:t>広報を</w:t>
      </w:r>
      <w:r>
        <w:t>行う。</w:t>
      </w:r>
    </w:p>
    <w:p w14:paraId="4ED64D2B" w14:textId="77777777" w:rsidR="00C31DD6" w:rsidRDefault="00C31DD6" w:rsidP="00894ABD">
      <w:pPr>
        <w:pStyle w:val="a3"/>
        <w:numPr>
          <w:ilvl w:val="0"/>
          <w:numId w:val="3"/>
        </w:numPr>
        <w:ind w:leftChars="0"/>
      </w:pPr>
      <w:r>
        <w:lastRenderedPageBreak/>
        <w:t>いじめの早期発見</w:t>
      </w:r>
    </w:p>
    <w:p w14:paraId="0E5B4CDB" w14:textId="77777777" w:rsidR="00C31DD6" w:rsidRDefault="00C31DD6" w:rsidP="007262D1">
      <w:pPr>
        <w:pStyle w:val="a3"/>
        <w:numPr>
          <w:ilvl w:val="0"/>
          <w:numId w:val="5"/>
        </w:numPr>
        <w:ind w:leftChars="0" w:left="1134" w:hanging="283"/>
      </w:pPr>
      <w:r>
        <w:rPr>
          <w:rFonts w:hint="eastAsia"/>
        </w:rPr>
        <w:t>「</w:t>
      </w:r>
      <w:r>
        <w:t>いじめは、どの学校で</w:t>
      </w:r>
      <w:r>
        <w:rPr>
          <w:rFonts w:hint="eastAsia"/>
        </w:rPr>
        <w:t>も、</w:t>
      </w:r>
      <w:r>
        <w:t>どの子どもにも起こり</w:t>
      </w:r>
      <w:r>
        <w:rPr>
          <w:rFonts w:hint="eastAsia"/>
        </w:rPr>
        <w:t>得る</w:t>
      </w:r>
      <w:r w:rsidR="00D71E25">
        <w:t>問題である」との認識を持ち、学校においては、</w:t>
      </w:r>
      <w:r w:rsidR="00D71E25">
        <w:rPr>
          <w:rFonts w:hint="eastAsia"/>
        </w:rPr>
        <w:t>幼児</w:t>
      </w:r>
      <w:r>
        <w:t>児童生徒の日常の行動や生活の様子に目を配り、</w:t>
      </w:r>
      <w:r>
        <w:rPr>
          <w:rFonts w:hint="eastAsia"/>
        </w:rPr>
        <w:t>見守り</w:t>
      </w:r>
      <w:r>
        <w:t>や観察を行うとともに、</w:t>
      </w:r>
      <w:r w:rsidR="00D71E25">
        <w:rPr>
          <w:rFonts w:hint="eastAsia"/>
        </w:rPr>
        <w:t>幼児</w:t>
      </w:r>
      <w:r>
        <w:t>児童生徒が示す変化や危険信号などのサインを見逃さないように注意を払う。</w:t>
      </w:r>
    </w:p>
    <w:p w14:paraId="5FA0260E" w14:textId="77777777" w:rsidR="00C31DD6" w:rsidRDefault="00C31DD6" w:rsidP="007262D1">
      <w:pPr>
        <w:pStyle w:val="a3"/>
        <w:numPr>
          <w:ilvl w:val="0"/>
          <w:numId w:val="5"/>
        </w:numPr>
        <w:ind w:leftChars="0" w:left="1134" w:hanging="283"/>
      </w:pPr>
      <w:r>
        <w:rPr>
          <w:rFonts w:hint="eastAsia"/>
        </w:rPr>
        <w:t>いじめは</w:t>
      </w:r>
      <w:r>
        <w:t>大人の目に</w:t>
      </w:r>
      <w:r>
        <w:rPr>
          <w:rFonts w:hint="eastAsia"/>
        </w:rPr>
        <w:t>つきにくい</w:t>
      </w:r>
      <w:r>
        <w:t>時間や場所で行われたり、遊びやふざけあいを装って行われたりするなど、判断しにくい形で行われること</w:t>
      </w:r>
      <w:r>
        <w:rPr>
          <w:rFonts w:hint="eastAsia"/>
        </w:rPr>
        <w:t>が</w:t>
      </w:r>
      <w:r>
        <w:t>多いことを教職員は認識し、些細な</w:t>
      </w:r>
      <w:r>
        <w:rPr>
          <w:rFonts w:hint="eastAsia"/>
        </w:rPr>
        <w:t>兆候</w:t>
      </w:r>
      <w:r>
        <w:t>であっても、いじめではないかとの疑いを持って、早い段階から的確に関わりを持ち、いじめを隠したり軽視したりすることなく、積極的に認知するように努める。</w:t>
      </w:r>
    </w:p>
    <w:p w14:paraId="1DE0BF47" w14:textId="77777777" w:rsidR="00C31DD6" w:rsidRDefault="00894ABD" w:rsidP="007262D1">
      <w:pPr>
        <w:pStyle w:val="a3"/>
        <w:numPr>
          <w:ilvl w:val="0"/>
          <w:numId w:val="5"/>
        </w:numPr>
        <w:ind w:leftChars="0" w:left="1134" w:hanging="283"/>
      </w:pPr>
      <w:r>
        <w:rPr>
          <w:rFonts w:hint="eastAsia"/>
        </w:rPr>
        <w:t>いじめに</w:t>
      </w:r>
      <w:r>
        <w:t>関するアンケートを</w:t>
      </w:r>
      <w:r w:rsidR="00D71E25">
        <w:rPr>
          <w:rFonts w:hint="eastAsia"/>
        </w:rPr>
        <w:t>児童</w:t>
      </w:r>
      <w:r>
        <w:t>生徒と教職員を対象に年</w:t>
      </w:r>
      <w:r>
        <w:t>2</w:t>
      </w:r>
      <w:r>
        <w:t>回</w:t>
      </w:r>
      <w:r>
        <w:rPr>
          <w:rFonts w:hint="eastAsia"/>
        </w:rPr>
        <w:t>実施する</w:t>
      </w:r>
      <w:r>
        <w:t>。</w:t>
      </w:r>
      <w:r>
        <w:rPr>
          <w:rFonts w:hint="eastAsia"/>
        </w:rPr>
        <w:t>アンケート</w:t>
      </w:r>
      <w:r>
        <w:t>の実施については</w:t>
      </w:r>
      <w:r w:rsidR="00D71E25">
        <w:rPr>
          <w:rFonts w:hint="eastAsia"/>
        </w:rPr>
        <w:t>児童</w:t>
      </w:r>
      <w:r>
        <w:t>生徒の実態や発達</w:t>
      </w:r>
      <w:r>
        <w:rPr>
          <w:rFonts w:hint="eastAsia"/>
        </w:rPr>
        <w:t>段階</w:t>
      </w:r>
      <w:r>
        <w:t>に十分に考慮し、回答方法を工夫する。また、</w:t>
      </w:r>
      <w:r>
        <w:rPr>
          <w:rFonts w:hint="eastAsia"/>
        </w:rPr>
        <w:t>同時に</w:t>
      </w:r>
      <w:r>
        <w:t>教職員に対しても実施し、教師の視点による校内のいじめ問題について点検を行う</w:t>
      </w:r>
      <w:r>
        <w:rPr>
          <w:rFonts w:hint="eastAsia"/>
        </w:rPr>
        <w:t>。</w:t>
      </w:r>
    </w:p>
    <w:p w14:paraId="5216D89D" w14:textId="77777777" w:rsidR="00894ABD" w:rsidRDefault="00894ABD" w:rsidP="00894ABD">
      <w:pPr>
        <w:pStyle w:val="a3"/>
        <w:ind w:leftChars="0" w:left="1140"/>
      </w:pPr>
    </w:p>
    <w:p w14:paraId="5180E65C" w14:textId="77777777" w:rsidR="00894ABD" w:rsidRPr="00D877AE" w:rsidRDefault="00894ABD" w:rsidP="00894ABD">
      <w:pPr>
        <w:pStyle w:val="a3"/>
        <w:numPr>
          <w:ilvl w:val="0"/>
          <w:numId w:val="3"/>
        </w:numPr>
        <w:ind w:leftChars="0"/>
      </w:pPr>
      <w:r w:rsidRPr="00D877AE">
        <w:t>いじめ</w:t>
      </w:r>
      <w:r w:rsidRPr="00D877AE">
        <w:rPr>
          <w:rFonts w:hint="eastAsia"/>
        </w:rPr>
        <w:t>に</w:t>
      </w:r>
      <w:r w:rsidRPr="00D877AE">
        <w:t>対する措置</w:t>
      </w:r>
    </w:p>
    <w:p w14:paraId="591243C4" w14:textId="77777777" w:rsidR="00894ABD" w:rsidRDefault="00894ABD" w:rsidP="00F24249">
      <w:pPr>
        <w:ind w:left="420" w:firstLineChars="200" w:firstLine="420"/>
      </w:pPr>
      <w:r>
        <w:rPr>
          <w:rFonts w:ascii="ＭＳ 明朝" w:hAnsi="ＭＳ 明朝" w:cs="ＭＳ 明朝"/>
        </w:rPr>
        <w:t>①</w:t>
      </w:r>
      <w:r>
        <w:t>いじめの発見・通報を受けた場合、速やかに</w:t>
      </w:r>
      <w:r w:rsidR="00D71E25">
        <w:rPr>
          <w:b/>
        </w:rPr>
        <w:t>「いじめ</w:t>
      </w:r>
      <w:r w:rsidRPr="00022F5B">
        <w:rPr>
          <w:b/>
        </w:rPr>
        <w:t>対策委員会」</w:t>
      </w:r>
      <w:r>
        <w:t>を開く。</w:t>
      </w:r>
    </w:p>
    <w:p w14:paraId="2CBEA912" w14:textId="77777777" w:rsidR="00894ABD" w:rsidRDefault="00894ABD" w:rsidP="00894ABD">
      <w:pPr>
        <w:ind w:left="1140"/>
      </w:pPr>
      <w:r>
        <w:rPr>
          <w:rFonts w:hint="eastAsia"/>
        </w:rPr>
        <w:t>・</w:t>
      </w:r>
      <w:r>
        <w:t>担任など特定の教職員が抱え込まない</w:t>
      </w:r>
      <w:r>
        <w:rPr>
          <w:rFonts w:hint="eastAsia"/>
        </w:rPr>
        <w:t>ようにする。</w:t>
      </w:r>
    </w:p>
    <w:p w14:paraId="2968DC7A" w14:textId="77777777" w:rsidR="00894ABD" w:rsidRDefault="00894ABD" w:rsidP="00894ABD">
      <w:pPr>
        <w:ind w:left="1140"/>
      </w:pPr>
      <w:r>
        <w:rPr>
          <w:rFonts w:hint="eastAsia"/>
        </w:rPr>
        <w:t>・</w:t>
      </w:r>
      <w:r w:rsidR="00F86B46">
        <w:t>情報の収集及び共有を行い、いじめかどうか</w:t>
      </w:r>
      <w:r w:rsidR="00F86B46">
        <w:rPr>
          <w:rFonts w:hint="eastAsia"/>
        </w:rPr>
        <w:t>の</w:t>
      </w:r>
      <w:r>
        <w:t>判断を行う。</w:t>
      </w:r>
    </w:p>
    <w:p w14:paraId="36DEEBFE" w14:textId="77777777" w:rsidR="00F86B46" w:rsidRDefault="00F86B46" w:rsidP="00894ABD">
      <w:pPr>
        <w:ind w:left="1140"/>
      </w:pPr>
      <w:r>
        <w:rPr>
          <w:rFonts w:hint="eastAsia"/>
        </w:rPr>
        <w:t>※</w:t>
      </w:r>
      <w:r w:rsidR="00D71E25">
        <w:rPr>
          <w:b/>
        </w:rPr>
        <w:t>「いじめ</w:t>
      </w:r>
      <w:r w:rsidRPr="00022F5B">
        <w:rPr>
          <w:b/>
        </w:rPr>
        <w:t>対策委員会」</w:t>
      </w:r>
      <w:r>
        <w:t>は以下の委員で組織する。</w:t>
      </w:r>
    </w:p>
    <w:p w14:paraId="2110478B" w14:textId="77777777" w:rsidR="000B3873" w:rsidRDefault="00F86B46" w:rsidP="00F86B46">
      <w:pPr>
        <w:ind w:left="1140"/>
      </w:pPr>
      <w:r>
        <w:rPr>
          <w:rFonts w:hint="eastAsia"/>
        </w:rPr>
        <w:t xml:space="preserve">　</w:t>
      </w:r>
      <w:r w:rsidR="00D63A5B">
        <w:rPr>
          <w:rFonts w:hint="eastAsia"/>
        </w:rPr>
        <w:t>校長</w:t>
      </w:r>
      <w:r w:rsidR="00D63A5B">
        <w:t>、</w:t>
      </w:r>
      <w:r>
        <w:t>副校長、</w:t>
      </w:r>
      <w:r w:rsidR="00D63A5B">
        <w:rPr>
          <w:rFonts w:hint="eastAsia"/>
        </w:rPr>
        <w:t>主幹教諭</w:t>
      </w:r>
      <w:r w:rsidR="00D63A5B">
        <w:t>、</w:t>
      </w:r>
      <w:r>
        <w:rPr>
          <w:rFonts w:hint="eastAsia"/>
        </w:rPr>
        <w:t>各</w:t>
      </w:r>
      <w:r>
        <w:t>学部</w:t>
      </w:r>
      <w:r>
        <w:rPr>
          <w:rFonts w:hint="eastAsia"/>
        </w:rPr>
        <w:t>主事</w:t>
      </w:r>
      <w:r>
        <w:t>、教務主任、特活・生徒指導主任、</w:t>
      </w:r>
    </w:p>
    <w:p w14:paraId="089551ED" w14:textId="77777777" w:rsidR="00F86B46" w:rsidRDefault="000B3873" w:rsidP="00022F5B">
      <w:pPr>
        <w:ind w:left="1140" w:firstLineChars="100" w:firstLine="210"/>
      </w:pPr>
      <w:r>
        <w:rPr>
          <w:rFonts w:hint="eastAsia"/>
        </w:rPr>
        <w:t>教育相談コーディネーター、</w:t>
      </w:r>
      <w:r w:rsidR="00F86B46">
        <w:t>養護教諭</w:t>
      </w:r>
      <w:r>
        <w:rPr>
          <w:rFonts w:hint="eastAsia"/>
        </w:rPr>
        <w:t>、</w:t>
      </w:r>
      <w:r w:rsidR="00F86B46">
        <w:t>必要に応じて関係職員、外部の専門家</w:t>
      </w:r>
    </w:p>
    <w:p w14:paraId="6374ADF0" w14:textId="77777777" w:rsidR="00F86B46" w:rsidRDefault="00F86B46" w:rsidP="00022F5B">
      <w:pPr>
        <w:ind w:firstLineChars="400" w:firstLine="840"/>
      </w:pPr>
      <w:r>
        <w:rPr>
          <w:rFonts w:hint="eastAsia"/>
        </w:rPr>
        <w:t>②いじめと</w:t>
      </w:r>
      <w:r>
        <w:t>判断された場合</w:t>
      </w:r>
      <w:r>
        <w:rPr>
          <w:rFonts w:hint="eastAsia"/>
        </w:rPr>
        <w:t>、</w:t>
      </w:r>
      <w:r w:rsidRPr="00022F5B">
        <w:rPr>
          <w:rFonts w:hint="eastAsia"/>
          <w:b/>
        </w:rPr>
        <w:t>「</w:t>
      </w:r>
      <w:r w:rsidRPr="00022F5B">
        <w:rPr>
          <w:b/>
        </w:rPr>
        <w:t>生徒指導支援</w:t>
      </w:r>
      <w:r w:rsidRPr="00022F5B">
        <w:rPr>
          <w:rFonts w:hint="eastAsia"/>
          <w:b/>
        </w:rPr>
        <w:t>チーム</w:t>
      </w:r>
      <w:r w:rsidRPr="00022F5B">
        <w:rPr>
          <w:b/>
        </w:rPr>
        <w:t>」</w:t>
      </w:r>
      <w:r>
        <w:t>を組織し、</w:t>
      </w:r>
      <w:r>
        <w:rPr>
          <w:rFonts w:hint="eastAsia"/>
        </w:rPr>
        <w:t>速やか</w:t>
      </w:r>
      <w:r>
        <w:t>に対応する</w:t>
      </w:r>
      <w:r>
        <w:rPr>
          <w:rFonts w:hint="eastAsia"/>
        </w:rPr>
        <w:t>。</w:t>
      </w:r>
    </w:p>
    <w:p w14:paraId="0E41BCE9" w14:textId="77777777" w:rsidR="00F86B46" w:rsidRDefault="00F86B46" w:rsidP="00F86B46">
      <w:pPr>
        <w:ind w:firstLineChars="500" w:firstLine="1050"/>
      </w:pPr>
      <w:r>
        <w:rPr>
          <w:rFonts w:hint="eastAsia"/>
        </w:rPr>
        <w:t xml:space="preserve">　</w:t>
      </w:r>
      <w:r>
        <w:t>・被害</w:t>
      </w:r>
      <w:r w:rsidR="00D71E25">
        <w:rPr>
          <w:rFonts w:hint="eastAsia"/>
        </w:rPr>
        <w:t>幼児</w:t>
      </w:r>
      <w:r>
        <w:t>児童生徒へのケアや支援、保護者や</w:t>
      </w:r>
      <w:r>
        <w:rPr>
          <w:rFonts w:hint="eastAsia"/>
        </w:rPr>
        <w:t>別府発達医療センター</w:t>
      </w:r>
      <w:r>
        <w:t>との連携。</w:t>
      </w:r>
    </w:p>
    <w:p w14:paraId="0AF8FFA1" w14:textId="77777777" w:rsidR="00F86B46" w:rsidRDefault="00F86B46" w:rsidP="00F86B46">
      <w:pPr>
        <w:ind w:firstLineChars="500" w:firstLine="1050"/>
      </w:pPr>
      <w:r>
        <w:rPr>
          <w:rFonts w:hint="eastAsia"/>
        </w:rPr>
        <w:t xml:space="preserve">　</w:t>
      </w:r>
      <w:r>
        <w:t>・</w:t>
      </w:r>
      <w:r>
        <w:rPr>
          <w:rFonts w:hint="eastAsia"/>
        </w:rPr>
        <w:t>加害</w:t>
      </w:r>
      <w:r>
        <w:t>児童生徒へのケアや支援、保護者や</w:t>
      </w:r>
      <w:r>
        <w:rPr>
          <w:rFonts w:hint="eastAsia"/>
        </w:rPr>
        <w:t>別府発達医療センター</w:t>
      </w:r>
      <w:r>
        <w:t>との連携。</w:t>
      </w:r>
    </w:p>
    <w:p w14:paraId="0D7373D2" w14:textId="77777777" w:rsidR="00F86B46" w:rsidRDefault="00F86B46" w:rsidP="00F86B46">
      <w:pPr>
        <w:ind w:firstLineChars="500" w:firstLine="1050"/>
      </w:pPr>
      <w:r>
        <w:rPr>
          <w:rFonts w:hint="eastAsia"/>
        </w:rPr>
        <w:t xml:space="preserve">　</w:t>
      </w:r>
      <w:r>
        <w:t>・他の児童生徒やクラス・学年への指導。</w:t>
      </w:r>
    </w:p>
    <w:p w14:paraId="212EF8D6" w14:textId="77777777" w:rsidR="00F86B46" w:rsidRDefault="00F86B46" w:rsidP="00F86B46">
      <w:pPr>
        <w:ind w:firstLineChars="500" w:firstLine="1050"/>
      </w:pPr>
      <w:r>
        <w:rPr>
          <w:rFonts w:hint="eastAsia"/>
        </w:rPr>
        <w:t>※</w:t>
      </w:r>
      <w:r w:rsidRPr="00022F5B">
        <w:rPr>
          <w:b/>
        </w:rPr>
        <w:t>「生徒指導支援チーム」</w:t>
      </w:r>
      <w:r>
        <w:t>は以下の</w:t>
      </w:r>
      <w:r>
        <w:rPr>
          <w:rFonts w:hint="eastAsia"/>
        </w:rPr>
        <w:t>要領</w:t>
      </w:r>
      <w:r>
        <w:t>で組織する。</w:t>
      </w:r>
    </w:p>
    <w:p w14:paraId="220CF067" w14:textId="77777777" w:rsidR="00F86B46" w:rsidRDefault="00F86B46" w:rsidP="00F86B46">
      <w:pPr>
        <w:ind w:leftChars="500" w:left="1260" w:hangingChars="100" w:hanging="210"/>
      </w:pPr>
      <w:r>
        <w:rPr>
          <w:rFonts w:hint="eastAsia"/>
        </w:rPr>
        <w:t xml:space="preserve">　　</w:t>
      </w:r>
      <w:r>
        <w:t>いじめ防災対策委員会が事案に応じて、適切な教職員</w:t>
      </w:r>
      <w:r>
        <w:rPr>
          <w:rFonts w:hint="eastAsia"/>
        </w:rPr>
        <w:t>等</w:t>
      </w:r>
      <w:r>
        <w:t>をメンバー決定する。必要に</w:t>
      </w:r>
      <w:r>
        <w:rPr>
          <w:rFonts w:hint="eastAsia"/>
        </w:rPr>
        <w:t>応じて当該</w:t>
      </w:r>
      <w:r>
        <w:t>児童生徒と関係の深い教員やネットいじめなどではパソコンに詳しい</w:t>
      </w:r>
      <w:r>
        <w:rPr>
          <w:rFonts w:hint="eastAsia"/>
        </w:rPr>
        <w:t>教員を</w:t>
      </w:r>
      <w:r>
        <w:t>加えるなど、柔軟にチームを組んで適切に対応できるようにする。</w:t>
      </w:r>
    </w:p>
    <w:p w14:paraId="656F5DE8" w14:textId="77777777" w:rsidR="007262D1" w:rsidRPr="00F86B46" w:rsidRDefault="00022F5B" w:rsidP="000C7747">
      <w:pPr>
        <w:ind w:left="851"/>
        <w:jc w:val="left"/>
      </w:pPr>
      <w:r>
        <w:rPr>
          <w:rFonts w:hint="eastAsia"/>
        </w:rPr>
        <w:t>③</w:t>
      </w:r>
      <w:r w:rsidR="007262D1">
        <w:t>いじめが解消したと見られる場合でも、継続して十分な注意を払い、適宜適切な指導と支援を行う。</w:t>
      </w:r>
    </w:p>
    <w:p w14:paraId="7C7279D9" w14:textId="77777777" w:rsidR="00894ABD" w:rsidRPr="000C7747" w:rsidRDefault="00894ABD" w:rsidP="00894ABD">
      <w:pPr>
        <w:ind w:left="420"/>
      </w:pPr>
    </w:p>
    <w:p w14:paraId="4EB9819A" w14:textId="77777777" w:rsidR="007262D1" w:rsidRDefault="007262D1" w:rsidP="007262D1">
      <w:pPr>
        <w:pStyle w:val="a3"/>
        <w:numPr>
          <w:ilvl w:val="0"/>
          <w:numId w:val="1"/>
        </w:numPr>
        <w:ind w:leftChars="0"/>
      </w:pPr>
      <w:r>
        <w:t>重大事態への対応</w:t>
      </w:r>
    </w:p>
    <w:p w14:paraId="3DADCFE1" w14:textId="77777777" w:rsidR="007262D1" w:rsidRDefault="007262D1" w:rsidP="007262D1">
      <w:pPr>
        <w:pStyle w:val="a3"/>
        <w:ind w:leftChars="0" w:left="420" w:firstLineChars="100" w:firstLine="210"/>
      </w:pPr>
      <w:r>
        <w:rPr>
          <w:rFonts w:hint="eastAsia"/>
        </w:rPr>
        <w:t>重大</w:t>
      </w:r>
      <w:r>
        <w:t>事態が生じた場合は、速やかに大分県教育委員会に報告し、緊密な連携のもと、速やかに必要な調査を実施・報告する</w:t>
      </w:r>
      <w:r>
        <w:rPr>
          <w:rFonts w:hint="eastAsia"/>
        </w:rPr>
        <w:t>。</w:t>
      </w:r>
    </w:p>
    <w:p w14:paraId="500CC9E6" w14:textId="77777777" w:rsidR="007262D1" w:rsidRDefault="007262D1" w:rsidP="00D71E25">
      <w:pPr>
        <w:ind w:firstLineChars="100" w:firstLine="210"/>
      </w:pPr>
      <w:r>
        <w:rPr>
          <w:rFonts w:hint="eastAsia"/>
        </w:rPr>
        <w:t>【重大事態】</w:t>
      </w:r>
    </w:p>
    <w:p w14:paraId="15AA4A42" w14:textId="77777777" w:rsidR="007262D1" w:rsidRDefault="007262D1" w:rsidP="007262D1">
      <w:pPr>
        <w:pStyle w:val="a3"/>
        <w:ind w:leftChars="0" w:left="420"/>
      </w:pPr>
      <w:r>
        <w:t>・いじめにより</w:t>
      </w:r>
      <w:r w:rsidR="00D71E25">
        <w:rPr>
          <w:rFonts w:hint="eastAsia"/>
        </w:rPr>
        <w:t>幼児</w:t>
      </w:r>
      <w:r>
        <w:t>児童生徒の生命、</w:t>
      </w:r>
      <w:r w:rsidR="00D71E25">
        <w:t>心身又は財産に重大な被害が生じた疑いがあると認めるとき</w:t>
      </w:r>
    </w:p>
    <w:p w14:paraId="40EF8750" w14:textId="77777777" w:rsidR="007262D1" w:rsidRDefault="007262D1" w:rsidP="007262D1">
      <w:pPr>
        <w:pStyle w:val="a3"/>
        <w:ind w:leftChars="0" w:hangingChars="400" w:hanging="840"/>
      </w:pPr>
      <w:r>
        <w:rPr>
          <w:rFonts w:hint="eastAsia"/>
        </w:rPr>
        <w:t xml:space="preserve">　　</w:t>
      </w:r>
      <w:r>
        <w:t>・いじめにより</w:t>
      </w:r>
      <w:r w:rsidR="00D71E25">
        <w:rPr>
          <w:rFonts w:hint="eastAsia"/>
        </w:rPr>
        <w:t>幼児</w:t>
      </w:r>
      <w:r>
        <w:t>児童生徒が相当の期間学校を欠席することを余儀なくされている疑いがあると認めるとき。</w:t>
      </w:r>
    </w:p>
    <w:p w14:paraId="4026F0E3" w14:textId="77777777" w:rsidR="007262D1" w:rsidRPr="007262D1" w:rsidRDefault="007262D1" w:rsidP="007262D1">
      <w:pPr>
        <w:pStyle w:val="a3"/>
        <w:ind w:leftChars="0" w:hangingChars="400" w:hanging="840"/>
      </w:pPr>
      <w:r>
        <w:rPr>
          <w:rFonts w:hint="eastAsia"/>
        </w:rPr>
        <w:t xml:space="preserve">　</w:t>
      </w:r>
      <w:r w:rsidR="00022F5B">
        <w:rPr>
          <w:rFonts w:hint="eastAsia"/>
        </w:rPr>
        <w:t xml:space="preserve">　</w:t>
      </w:r>
      <w:r>
        <w:t xml:space="preserve">　</w:t>
      </w:r>
      <w:r>
        <w:t>※</w:t>
      </w:r>
      <w:r>
        <w:t>児童生徒や</w:t>
      </w:r>
      <w:r>
        <w:rPr>
          <w:rFonts w:hint="eastAsia"/>
        </w:rPr>
        <w:t>別府発達医療センター</w:t>
      </w:r>
      <w:r>
        <w:t>からいじめ</w:t>
      </w:r>
      <w:r w:rsidR="000C7747">
        <w:rPr>
          <w:rFonts w:hint="eastAsia"/>
        </w:rPr>
        <w:t>により</w:t>
      </w:r>
      <w:r>
        <w:t>重大事態</w:t>
      </w:r>
      <w:r>
        <w:rPr>
          <w:rFonts w:hint="eastAsia"/>
        </w:rPr>
        <w:t>に</w:t>
      </w:r>
      <w:r>
        <w:t>至ったと</w:t>
      </w:r>
      <w:r>
        <w:rPr>
          <w:rFonts w:hint="eastAsia"/>
        </w:rPr>
        <w:t>申立</w:t>
      </w:r>
      <w:r>
        <w:t>があったときは、重大事態が発生したものとして報告・調査に当たる。</w:t>
      </w:r>
    </w:p>
    <w:sectPr w:rsidR="007262D1" w:rsidRPr="007262D1" w:rsidSect="007262D1">
      <w:pgSz w:w="11906" w:h="16838"/>
      <w:pgMar w:top="1701"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0916"/>
    <w:multiLevelType w:val="hybridMultilevel"/>
    <w:tmpl w:val="75C8E526"/>
    <w:lvl w:ilvl="0" w:tplc="C4403E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6B63EA"/>
    <w:multiLevelType w:val="multilevel"/>
    <w:tmpl w:val="600E5EE6"/>
    <w:lvl w:ilvl="0">
      <w:start w:val="1"/>
      <w:numFmt w:val="decimalEnclosedCircle"/>
      <w:lvlText w:val="%1"/>
      <w:lvlJc w:val="left"/>
      <w:pPr>
        <w:ind w:left="1500" w:hanging="360"/>
      </w:pPr>
      <w:rPr>
        <w:rFonts w:hint="default"/>
      </w:rPr>
    </w:lvl>
    <w:lvl w:ilvl="1">
      <w:start w:val="1"/>
      <w:numFmt w:val="aiueoFullWidth"/>
      <w:lvlText w:val="(%2)"/>
      <w:lvlJc w:val="left"/>
      <w:pPr>
        <w:ind w:left="1980" w:hanging="420"/>
      </w:pPr>
    </w:lvl>
    <w:lvl w:ilvl="2">
      <w:start w:val="1"/>
      <w:numFmt w:val="decimalEnclosedCircle"/>
      <w:lvlText w:val="%3"/>
      <w:lvlJc w:val="left"/>
      <w:pPr>
        <w:ind w:left="2400" w:hanging="420"/>
      </w:pPr>
    </w:lvl>
    <w:lvl w:ilvl="3">
      <w:start w:val="1"/>
      <w:numFmt w:val="decimal"/>
      <w:lvlText w:val="%4."/>
      <w:lvlJc w:val="left"/>
      <w:pPr>
        <w:ind w:left="2820" w:hanging="420"/>
      </w:pPr>
    </w:lvl>
    <w:lvl w:ilvl="4">
      <w:start w:val="1"/>
      <w:numFmt w:val="aiueoFullWidth"/>
      <w:lvlText w:val="(%5)"/>
      <w:lvlJc w:val="left"/>
      <w:pPr>
        <w:ind w:left="3240" w:hanging="420"/>
      </w:pPr>
    </w:lvl>
    <w:lvl w:ilvl="5">
      <w:start w:val="1"/>
      <w:numFmt w:val="decimalEnclosedCircle"/>
      <w:lvlText w:val="%6"/>
      <w:lvlJc w:val="left"/>
      <w:pPr>
        <w:ind w:left="3660" w:hanging="420"/>
      </w:pPr>
    </w:lvl>
    <w:lvl w:ilvl="6">
      <w:start w:val="1"/>
      <w:numFmt w:val="decimal"/>
      <w:lvlText w:val="%7."/>
      <w:lvlJc w:val="left"/>
      <w:pPr>
        <w:ind w:left="4080" w:hanging="420"/>
      </w:pPr>
    </w:lvl>
    <w:lvl w:ilvl="7">
      <w:start w:val="1"/>
      <w:numFmt w:val="aiueoFullWidth"/>
      <w:lvlText w:val="(%8)"/>
      <w:lvlJc w:val="left"/>
      <w:pPr>
        <w:ind w:left="4500" w:hanging="420"/>
      </w:pPr>
    </w:lvl>
    <w:lvl w:ilvl="8">
      <w:start w:val="1"/>
      <w:numFmt w:val="decimalEnclosedCircle"/>
      <w:lvlText w:val="%9"/>
      <w:lvlJc w:val="left"/>
      <w:pPr>
        <w:ind w:left="4920" w:hanging="420"/>
      </w:pPr>
    </w:lvl>
  </w:abstractNum>
  <w:abstractNum w:abstractNumId="2" w15:restartNumberingAfterBreak="0">
    <w:nsid w:val="315D08FC"/>
    <w:multiLevelType w:val="hybridMultilevel"/>
    <w:tmpl w:val="B73C3130"/>
    <w:lvl w:ilvl="0" w:tplc="3D4CFA52">
      <w:start w:val="3"/>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3C1947EC"/>
    <w:multiLevelType w:val="hybridMultilevel"/>
    <w:tmpl w:val="600E5EE6"/>
    <w:lvl w:ilvl="0" w:tplc="08A4E95A">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3D483749"/>
    <w:multiLevelType w:val="hybridMultilevel"/>
    <w:tmpl w:val="5232B932"/>
    <w:lvl w:ilvl="0" w:tplc="F03A941A">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5" w15:restartNumberingAfterBreak="0">
    <w:nsid w:val="64A71C8E"/>
    <w:multiLevelType w:val="hybridMultilevel"/>
    <w:tmpl w:val="D9146E78"/>
    <w:lvl w:ilvl="0" w:tplc="7596786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6BF5EB3"/>
    <w:multiLevelType w:val="hybridMultilevel"/>
    <w:tmpl w:val="6504A828"/>
    <w:lvl w:ilvl="0" w:tplc="08A4E95A">
      <w:start w:val="1"/>
      <w:numFmt w:val="decimalEnclosedCircle"/>
      <w:lvlText w:val="%1"/>
      <w:lvlJc w:val="left"/>
      <w:pPr>
        <w:ind w:left="2640" w:hanging="360"/>
      </w:pPr>
      <w:rPr>
        <w:rFonts w:hint="default"/>
      </w:rPr>
    </w:lvl>
    <w:lvl w:ilvl="1" w:tplc="04090017">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7" w15:restartNumberingAfterBreak="0">
    <w:nsid w:val="7B3F7DCD"/>
    <w:multiLevelType w:val="hybridMultilevel"/>
    <w:tmpl w:val="84902716"/>
    <w:lvl w:ilvl="0" w:tplc="678CD87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9D"/>
    <w:rsid w:val="00022F5B"/>
    <w:rsid w:val="000B3873"/>
    <w:rsid w:val="000C7747"/>
    <w:rsid w:val="000E36F2"/>
    <w:rsid w:val="00303B2E"/>
    <w:rsid w:val="004A073E"/>
    <w:rsid w:val="0069669D"/>
    <w:rsid w:val="007262D1"/>
    <w:rsid w:val="00894ABD"/>
    <w:rsid w:val="008B04CE"/>
    <w:rsid w:val="009504C2"/>
    <w:rsid w:val="00A958D8"/>
    <w:rsid w:val="00C31DD6"/>
    <w:rsid w:val="00C44891"/>
    <w:rsid w:val="00D63A5B"/>
    <w:rsid w:val="00D71E25"/>
    <w:rsid w:val="00D877AE"/>
    <w:rsid w:val="00F24249"/>
    <w:rsid w:val="00F86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7F3061"/>
  <w15:chartTrackingRefBased/>
  <w15:docId w15:val="{3C5838FD-66CE-485A-8457-F4BFD0DE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69D"/>
    <w:pPr>
      <w:ind w:leftChars="400" w:left="840"/>
    </w:pPr>
  </w:style>
  <w:style w:type="paragraph" w:styleId="a4">
    <w:name w:val="Balloon Text"/>
    <w:basedOn w:val="a"/>
    <w:link w:val="a5"/>
    <w:uiPriority w:val="99"/>
    <w:semiHidden/>
    <w:unhideWhenUsed/>
    <w:rsid w:val="004A07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0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美香子</dc:creator>
  <cp:keywords/>
  <dc:description/>
  <cp:lastModifiedBy>阿部　浩人</cp:lastModifiedBy>
  <cp:revision>15</cp:revision>
  <cp:lastPrinted>2018-04-25T23:34:00Z</cp:lastPrinted>
  <dcterms:created xsi:type="dcterms:W3CDTF">2018-04-25T05:36:00Z</dcterms:created>
  <dcterms:modified xsi:type="dcterms:W3CDTF">2026-03-25T05:49:00Z</dcterms:modified>
</cp:coreProperties>
</file>